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C244B"/>
          <w:sz w:val="40"/>
        </w:rPr>
        <w:t>Esborrany de criteris d'ús de la intel·ligència artificial al centre</w:t>
      </w:r>
    </w:p>
    <w:p>
      <w:pPr>
        <w:spacing w:after="200"/>
      </w:pPr>
      <w:r>
        <w:rPr>
          <w:b/>
          <w:color w:val="6B4BFF"/>
          <w:sz w:val="22"/>
        </w:rPr>
        <w:t>Plantilla editable · IAeducativa</w:t>
      </w:r>
    </w:p>
    <w:p>
      <w:pPr>
        <w:spacing w:after="120"/>
      </w:pPr>
      <w:r>
        <w:rPr>
          <w:i/>
          <w:color w:val="555566"/>
          <w:sz w:val="22"/>
        </w:rPr>
        <w:t>Aquest document és un punt de partida, no una política tancada. Adapteu-lo al vostre context i, sobretot, acordeu-lo amb el claustre: un criteri imposat acaba al calaix; un de consensuat s'aplica. Substituïu els camps [entre claudàtors] i esborreu el que no us encaixi.</w:t>
      </w:r>
    </w:p>
    <w:p>
      <w:pPr>
        <w:spacing w:after="80"/>
      </w:pPr>
      <w:r>
        <w:rPr>
          <w:b/>
        </w:rPr>
        <w:t xml:space="preserve">Centre:  </w:t>
      </w:r>
      <w:r>
        <w:t>_______________________________________________</w:t>
      </w:r>
    </w:p>
    <w:p>
      <w:pPr>
        <w:spacing w:after="80"/>
      </w:pPr>
      <w:r>
        <w:rPr>
          <w:b/>
        </w:rPr>
        <w:t xml:space="preserve">Etapes:  </w:t>
      </w:r>
      <w:r>
        <w:t>_______________________________________________</w:t>
      </w:r>
    </w:p>
    <w:p>
      <w:pPr>
        <w:spacing w:after="80"/>
      </w:pPr>
      <w:r>
        <w:rPr>
          <w:b/>
        </w:rPr>
        <w:t xml:space="preserve">Responsable / referent d'IA:  </w:t>
      </w:r>
      <w:r>
        <w:t>_______________________________________________</w:t>
      </w:r>
    </w:p>
    <w:p>
      <w:pPr>
        <w:spacing w:after="80"/>
      </w:pPr>
      <w:r>
        <w:rPr>
          <w:b/>
        </w:rPr>
        <w:t xml:space="preserve">Data d'aprovació:  </w:t>
      </w:r>
      <w:r>
        <w:t>_______________________________________________</w:t>
      </w:r>
    </w:p>
    <w:p>
      <w:pPr>
        <w:spacing w:after="80"/>
      </w:pPr>
      <w:r>
        <w:rPr>
          <w:b/>
        </w:rPr>
        <w:t xml:space="preserve">Propera revisió:  </w:t>
      </w:r>
      <w:r>
        <w:t>_______________________________________________</w:t>
      </w:r>
    </w:p>
    <w:p/>
    <w:p>
      <w:pPr>
        <w:spacing w:before="280" w:after="80"/>
      </w:pPr>
      <w:r>
        <w:rPr>
          <w:b/>
          <w:color w:val="1C244B"/>
          <w:sz w:val="30"/>
        </w:rPr>
        <w:t>1. Principis</w:t>
      </w:r>
    </w:p>
    <w:p>
      <w:pPr>
        <w:spacing w:after="120"/>
      </w:pPr>
      <w:r>
        <w:rPr>
          <w:i w:val="0"/>
          <w:sz w:val="22"/>
        </w:rPr>
        <w:t>Tres idees que guien tot el que ve després. Exemples per editar:</w:t>
      </w:r>
    </w:p>
    <w:p>
      <w:pPr>
        <w:pStyle w:val="ListBullet"/>
        <w:spacing w:after="40"/>
      </w:pPr>
      <w:r>
        <w:t>La IA no substitueix el criteri del docent; l'amplifica. La responsabilitat pedagògica continua sent de la persona.</w:t>
      </w:r>
    </w:p>
    <w:p>
      <w:pPr>
        <w:pStyle w:val="ListBullet"/>
        <w:spacing w:after="40"/>
      </w:pPr>
      <w:r>
        <w:t>No prohibim la IA: n'ensenyem un ús responsable, honest i adequat a cada edat.</w:t>
      </w:r>
    </w:p>
    <w:p>
      <w:pPr>
        <w:pStyle w:val="ListBullet"/>
        <w:spacing w:after="40"/>
      </w:pPr>
      <w:r>
        <w:t>Cap dada personal o sensible de l'alumnat entra en aquestes eines.</w:t>
      </w:r>
    </w:p>
    <w:p>
      <w:pPr>
        <w:spacing w:before="280" w:after="80"/>
      </w:pPr>
      <w:r>
        <w:rPr>
          <w:b/>
          <w:color w:val="1C244B"/>
          <w:sz w:val="30"/>
        </w:rPr>
        <w:t>2. Usos permesos i no permesos (per etapa)</w:t>
      </w:r>
    </w:p>
    <w:p>
      <w:pPr>
        <w:spacing w:after="120"/>
      </w:pPr>
      <w:r>
        <w:rPr>
          <w:i w:val="0"/>
          <w:sz w:val="22"/>
        </w:rPr>
        <w:t>Ompliu segons les etapes del centre. Sigueu concrets: 'per idear i revisar, sí; per generar el treball sencer i signar-lo com a propi, no'.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Etapa</w:t>
            </w:r>
          </w:p>
        </w:tc>
        <w:tc>
          <w:tcPr>
            <w:tcW w:type="dxa" w:w="2880"/>
          </w:tcPr>
          <w:p>
            <w:r>
              <w:rPr>
                <w:b/>
              </w:rPr>
              <w:t>Es permet</w:t>
            </w:r>
          </w:p>
        </w:tc>
        <w:tc>
          <w:tcPr>
            <w:tcW w:type="dxa" w:w="2880"/>
          </w:tcPr>
          <w:p>
            <w:r>
              <w:rPr>
                <w:b/>
              </w:rPr>
              <w:t>No es permet</w:t>
            </w:r>
          </w:p>
        </w:tc>
      </w:tr>
      <w:tr>
        <w:tc>
          <w:tcPr>
            <w:tcW w:type="dxa" w:w="2880"/>
          </w:tcPr>
          <w:p>
            <w:r>
              <w:rPr>
                <w:b/>
              </w:rPr>
              <w:t>Primària</w:t>
            </w:r>
          </w:p>
        </w:tc>
        <w:tc>
          <w:tcPr>
            <w:tcW w:type="dxa" w:w="2880"/>
          </w:tcPr>
          <w:p>
            <w:r>
              <w:t>[…]</w:t>
            </w:r>
          </w:p>
        </w:tc>
        <w:tc>
          <w:tcPr>
            <w:tcW w:type="dxa" w:w="2880"/>
          </w:tcPr>
          <w:p>
            <w:r>
              <w:t>[…]</w:t>
            </w:r>
          </w:p>
        </w:tc>
      </w:tr>
      <w:tr>
        <w:tc>
          <w:tcPr>
            <w:tcW w:type="dxa" w:w="2880"/>
          </w:tcPr>
          <w:p>
            <w:r>
              <w:rPr>
                <w:b/>
              </w:rPr>
              <w:t>ESO</w:t>
            </w:r>
          </w:p>
        </w:tc>
        <w:tc>
          <w:tcPr>
            <w:tcW w:type="dxa" w:w="2880"/>
          </w:tcPr>
          <w:p>
            <w:r>
              <w:t>[…]</w:t>
            </w:r>
          </w:p>
        </w:tc>
        <w:tc>
          <w:tcPr>
            <w:tcW w:type="dxa" w:w="2880"/>
          </w:tcPr>
          <w:p>
            <w:r>
              <w:t>[…]</w:t>
            </w:r>
          </w:p>
        </w:tc>
      </w:tr>
      <w:tr>
        <w:tc>
          <w:tcPr>
            <w:tcW w:type="dxa" w:w="2880"/>
          </w:tcPr>
          <w:p>
            <w:r>
              <w:rPr>
                <w:b/>
              </w:rPr>
              <w:t>Batxillerat</w:t>
            </w:r>
          </w:p>
        </w:tc>
        <w:tc>
          <w:tcPr>
            <w:tcW w:type="dxa" w:w="2880"/>
          </w:tcPr>
          <w:p>
            <w:r>
              <w:t>[…]</w:t>
            </w:r>
          </w:p>
        </w:tc>
        <w:tc>
          <w:tcPr>
            <w:tcW w:type="dxa" w:w="2880"/>
          </w:tcPr>
          <w:p>
            <w:r>
              <w:t>[…]</w:t>
            </w:r>
          </w:p>
        </w:tc>
      </w:tr>
      <w:tr>
        <w:tc>
          <w:tcPr>
            <w:tcW w:type="dxa" w:w="2880"/>
          </w:tcPr>
          <w:p>
            <w:r>
              <w:rPr>
                <w:b/>
              </w:rPr>
              <w:t>FP / Cicles</w:t>
            </w:r>
          </w:p>
        </w:tc>
        <w:tc>
          <w:tcPr>
            <w:tcW w:type="dxa" w:w="2880"/>
          </w:tcPr>
          <w:p>
            <w:r>
              <w:t>[…]</w:t>
            </w:r>
          </w:p>
        </w:tc>
        <w:tc>
          <w:tcPr>
            <w:tcW w:type="dxa" w:w="2880"/>
          </w:tcPr>
          <w:p>
            <w:r>
              <w:t>[…]</w:t>
            </w:r>
          </w:p>
        </w:tc>
      </w:tr>
    </w:tbl>
    <w:p/>
    <w:p>
      <w:pPr>
        <w:spacing w:before="280" w:after="80"/>
      </w:pPr>
      <w:r>
        <w:rPr>
          <w:b/>
          <w:color w:val="1C244B"/>
          <w:sz w:val="30"/>
        </w:rPr>
        <w:t>3. Eines</w:t>
      </w:r>
    </w:p>
    <w:p>
      <w:pPr>
        <w:pStyle w:val="ListBullet"/>
        <w:spacing w:after="40"/>
      </w:pPr>
      <w:r>
        <w:t>Eines recomanades i per a què: [ … ]</w:t>
      </w:r>
    </w:p>
    <w:p>
      <w:pPr>
        <w:pStyle w:val="ListBullet"/>
        <w:spacing w:after="40"/>
      </w:pPr>
      <w:r>
        <w:t>Eines que s'eviten i per què (edat mínima, fiabilitat, cost): [ … ]</w:t>
      </w:r>
    </w:p>
    <w:p>
      <w:pPr>
        <w:pStyle w:val="ListBullet"/>
        <w:spacing w:after="40"/>
      </w:pPr>
      <w:r>
        <w:t>Comptes: es fan servir comptes personals de l'alumnat? Del centre? [ … ]</w:t>
      </w:r>
    </w:p>
    <w:p>
      <w:pPr>
        <w:spacing w:before="280" w:after="80"/>
      </w:pPr>
      <w:r>
        <w:rPr>
          <w:b/>
          <w:color w:val="1C244B"/>
          <w:sz w:val="30"/>
        </w:rPr>
        <w:t>4. Privacitat i protecció de dades</w:t>
      </w:r>
    </w:p>
    <w:p>
      <w:pPr>
        <w:spacing w:after="120"/>
      </w:pPr>
      <w:r>
        <w:rPr>
          <w:i w:val="0"/>
          <w:sz w:val="22"/>
        </w:rPr>
        <w:t>El responsable últim del tractament de dades és el centre, no l'eina.</w:t>
      </w:r>
    </w:p>
    <w:p>
      <w:pPr>
        <w:pStyle w:val="ListBullet"/>
        <w:spacing w:after="40"/>
      </w:pPr>
      <w:r>
        <w:t>Dades que NO es posen mai en aquestes eines: noms i cognoms, informes, dades de salut, imatges de menors, dades de contacte… [completeu]</w:t>
      </w:r>
    </w:p>
    <w:p>
      <w:pPr>
        <w:pStyle w:val="ListBullet"/>
        <w:spacing w:after="40"/>
      </w:pPr>
      <w:r>
        <w:t>Com es treballa amb exemples reals sense exposar dades (anonimitzar, inventar casos): [ … ]</w:t>
      </w:r>
    </w:p>
    <w:p>
      <w:pPr>
        <w:spacing w:before="280" w:after="80"/>
      </w:pPr>
      <w:r>
        <w:rPr>
          <w:b/>
          <w:color w:val="1C244B"/>
          <w:sz w:val="30"/>
        </w:rPr>
        <w:t>5. Autoria i avaluació</w:t>
      </w:r>
    </w:p>
    <w:p>
      <w:pPr>
        <w:pStyle w:val="ListBullet"/>
        <w:spacing w:after="40"/>
      </w:pPr>
      <w:r>
        <w:t>Què és un ús legítim en un treball (idear, revisar, traduir, generar exemples) i què no ho és (que ho faci tot i signar-ho com a propi).</w:t>
      </w:r>
    </w:p>
    <w:p>
      <w:pPr>
        <w:pStyle w:val="ListBullet"/>
        <w:spacing w:after="40"/>
      </w:pPr>
      <w:r>
        <w:t>Com es demana declarar l'ús de la IA en un treball: [ … ]</w:t>
      </w:r>
    </w:p>
    <w:p>
      <w:pPr>
        <w:pStyle w:val="ListBullet"/>
        <w:spacing w:after="40"/>
      </w:pPr>
      <w:r>
        <w:t>Com es redissenyen les tasques per valorar el procés, no només el resultat: [ … ]</w:t>
      </w:r>
    </w:p>
    <w:p>
      <w:pPr>
        <w:spacing w:before="280" w:after="80"/>
      </w:pPr>
      <w:r>
        <w:rPr>
          <w:b/>
          <w:color w:val="1C244B"/>
          <w:sz w:val="30"/>
        </w:rPr>
        <w:t>6. Comunicació a les famílies</w:t>
      </w:r>
    </w:p>
    <w:p>
      <w:pPr>
        <w:pStyle w:val="ListBullet"/>
        <w:spacing w:after="40"/>
      </w:pPr>
      <w:r>
        <w:t>Missatge comú del centre sobre la IA (perquè cada docent no en digui una de diferent): [ … ]</w:t>
      </w:r>
    </w:p>
    <w:p>
      <w:pPr>
        <w:pStyle w:val="ListBullet"/>
        <w:spacing w:after="40"/>
      </w:pPr>
      <w:r>
        <w:t>Canal i moment per comunicar-ho (reunió d'inici de curs, circular, web): [ … ]</w:t>
      </w:r>
    </w:p>
    <w:p>
      <w:pPr>
        <w:spacing w:before="280" w:after="80"/>
      </w:pPr>
      <w:r>
        <w:rPr>
          <w:b/>
          <w:color w:val="1C244B"/>
          <w:sz w:val="30"/>
        </w:rPr>
        <w:t>7. Lideratge i revisió</w:t>
      </w:r>
    </w:p>
    <w:p>
      <w:pPr>
        <w:pStyle w:val="ListBullet"/>
        <w:spacing w:after="40"/>
      </w:pPr>
      <w:r>
        <w:t>Qui vetlla pel criteri al centre i resol dubtes: [ … ]</w:t>
      </w:r>
    </w:p>
    <w:p>
      <w:pPr>
        <w:pStyle w:val="ListBullet"/>
        <w:spacing w:after="40"/>
      </w:pPr>
      <w:r>
        <w:t>Cada quan es revisa aquest document (la IA canvia molt de pressa; recomanem cada trimestre): [ … ]</w:t>
      </w:r>
    </w:p>
    <w:p/>
    <w:p>
      <w:pPr>
        <w:spacing w:before="240"/>
      </w:pPr>
      <w:r>
        <w:rPr>
          <w:b/>
          <w:color w:val="1C244B"/>
          <w:sz w:val="20"/>
        </w:rPr>
        <w:t>Plantilla d'IAeducativa · iaeducativa.cat</w:t>
      </w:r>
    </w:p>
    <w:p>
      <w:r>
        <w:rPr>
          <w:i/>
          <w:color w:val="555566"/>
          <w:sz w:val="20"/>
        </w:rPr>
        <w:t>Us acompanyem a convertir aquest esborrany en la política real del vostre centre, amb el claustre i les famílies. Demaneu una trucada de diagnòstic.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